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8FE" w:rsidRDefault="00696AB5" w:rsidP="00426F77">
      <w:pPr>
        <w:pStyle w:val="BlockText"/>
        <w:jc w:val="center"/>
        <w:rPr>
          <w:rFonts w:ascii="Calibri" w:hAnsi="Calibri"/>
          <w:b/>
          <w:sz w:val="28"/>
          <w:szCs w:val="28"/>
        </w:rPr>
      </w:pPr>
      <w:bookmarkStart w:id="0" w:name="_GoBack"/>
      <w:bookmarkEnd w:id="0"/>
      <w:r>
        <w:rPr>
          <w:rFonts w:ascii="Calibri" w:hAnsi="Calibri"/>
          <w:b/>
          <w:noProof/>
          <w:sz w:val="28"/>
          <w:szCs w:val="28"/>
        </w:rPr>
        <w:drawing>
          <wp:inline distT="0" distB="0" distL="0" distR="0">
            <wp:extent cx="2438400" cy="809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df_blk_mbrand_r_sm.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8400" cy="809625"/>
                    </a:xfrm>
                    <a:prstGeom prst="rect">
                      <a:avLst/>
                    </a:prstGeom>
                  </pic:spPr>
                </pic:pic>
              </a:graphicData>
            </a:graphic>
          </wp:inline>
        </w:drawing>
      </w:r>
    </w:p>
    <w:p w:rsidR="00426F77" w:rsidRPr="00924A93" w:rsidRDefault="00C8282E" w:rsidP="00426F77">
      <w:pPr>
        <w:pStyle w:val="BlockText"/>
        <w:jc w:val="center"/>
        <w:rPr>
          <w:rFonts w:ascii="Calibri" w:hAnsi="Calibri"/>
          <w:sz w:val="28"/>
          <w:szCs w:val="28"/>
        </w:rPr>
      </w:pPr>
      <w:r>
        <w:rPr>
          <w:rFonts w:ascii="Calibri" w:hAnsi="Calibri"/>
          <w:b/>
          <w:sz w:val="28"/>
          <w:szCs w:val="28"/>
        </w:rPr>
        <w:t xml:space="preserve">Congressional </w:t>
      </w:r>
      <w:r w:rsidR="00426F77" w:rsidRPr="00924A93">
        <w:rPr>
          <w:rFonts w:ascii="Calibri" w:hAnsi="Calibri"/>
          <w:b/>
          <w:sz w:val="28"/>
          <w:szCs w:val="28"/>
        </w:rPr>
        <w:t>Talking Points</w:t>
      </w:r>
    </w:p>
    <w:p w:rsidR="00426F77" w:rsidRPr="00A15907" w:rsidRDefault="004578FE" w:rsidP="004578FE">
      <w:pPr>
        <w:pStyle w:val="BlockText"/>
        <w:rPr>
          <w:rFonts w:ascii="Calibri" w:hAnsi="Calibri"/>
          <w:b/>
          <w:sz w:val="21"/>
          <w:szCs w:val="21"/>
          <w:u w:val="single"/>
        </w:rPr>
      </w:pPr>
      <w:r w:rsidRPr="00A15907">
        <w:rPr>
          <w:rFonts w:ascii="Calibri" w:hAnsi="Calibri"/>
          <w:b/>
          <w:sz w:val="21"/>
          <w:szCs w:val="21"/>
          <w:u w:val="single"/>
        </w:rPr>
        <w:t xml:space="preserve">Introduction </w:t>
      </w:r>
    </w:p>
    <w:p w:rsidR="00426F77" w:rsidRPr="00A15907" w:rsidRDefault="00426F77" w:rsidP="00A15907">
      <w:pPr>
        <w:pStyle w:val="BlockText"/>
        <w:numPr>
          <w:ilvl w:val="0"/>
          <w:numId w:val="12"/>
        </w:numPr>
        <w:rPr>
          <w:rFonts w:ascii="Calibri" w:hAnsi="Calibri"/>
          <w:sz w:val="21"/>
          <w:szCs w:val="21"/>
        </w:rPr>
      </w:pPr>
      <w:r w:rsidRPr="00A15907">
        <w:rPr>
          <w:rFonts w:ascii="Calibri" w:hAnsi="Calibri"/>
          <w:sz w:val="21"/>
          <w:szCs w:val="21"/>
        </w:rPr>
        <w:t xml:space="preserve">Thank you for taking the time to meet with us; </w:t>
      </w:r>
    </w:p>
    <w:p w:rsidR="00426F77" w:rsidRPr="00A15907" w:rsidRDefault="00426F77" w:rsidP="00A15907">
      <w:pPr>
        <w:pStyle w:val="BlockText"/>
        <w:numPr>
          <w:ilvl w:val="0"/>
          <w:numId w:val="12"/>
        </w:numPr>
        <w:rPr>
          <w:rFonts w:ascii="Calibri" w:hAnsi="Calibri"/>
          <w:sz w:val="21"/>
          <w:szCs w:val="21"/>
        </w:rPr>
      </w:pPr>
      <w:r w:rsidRPr="00696AB5">
        <w:rPr>
          <w:rFonts w:ascii="Calibri" w:hAnsi="Calibri"/>
          <w:b/>
          <w:sz w:val="21"/>
          <w:szCs w:val="21"/>
        </w:rPr>
        <w:t>[Explain UMDF’s mission]</w:t>
      </w:r>
      <w:r w:rsidRPr="00A15907">
        <w:rPr>
          <w:rFonts w:ascii="Calibri" w:hAnsi="Calibri"/>
          <w:sz w:val="21"/>
          <w:szCs w:val="21"/>
        </w:rPr>
        <w:t xml:space="preserve"> UMDF promotes research and education for the diagnosis, treatment and cure of mitochondrial disorders and provides support to affected individuals and families.</w:t>
      </w:r>
    </w:p>
    <w:p w:rsidR="00426F77" w:rsidRPr="00924A93" w:rsidRDefault="00426F77" w:rsidP="004578FE">
      <w:pPr>
        <w:pStyle w:val="BlockText"/>
        <w:numPr>
          <w:ilvl w:val="0"/>
          <w:numId w:val="12"/>
        </w:numPr>
        <w:rPr>
          <w:rFonts w:ascii="Calibri" w:hAnsi="Calibri"/>
          <w:b/>
          <w:sz w:val="21"/>
          <w:szCs w:val="21"/>
          <w:u w:val="single"/>
        </w:rPr>
      </w:pPr>
      <w:r w:rsidRPr="00924A93">
        <w:rPr>
          <w:rFonts w:ascii="Calibri" w:hAnsi="Calibri"/>
          <w:b/>
          <w:sz w:val="21"/>
          <w:szCs w:val="21"/>
        </w:rPr>
        <w:t>[Explain your personal involvement in the issue of mitochondrial disease – who in your family is afflicted, with what, and what some of the challenges are.]</w:t>
      </w:r>
      <w:r w:rsidR="00924A93">
        <w:rPr>
          <w:rFonts w:ascii="Calibri" w:hAnsi="Calibri"/>
          <w:b/>
          <w:sz w:val="21"/>
          <w:szCs w:val="21"/>
        </w:rPr>
        <w:br/>
      </w:r>
      <w:r w:rsidR="00924A93">
        <w:rPr>
          <w:rFonts w:ascii="Calibri" w:hAnsi="Calibri"/>
          <w:b/>
          <w:sz w:val="21"/>
          <w:szCs w:val="21"/>
        </w:rPr>
        <w:br/>
      </w:r>
      <w:r w:rsidR="004578FE" w:rsidRPr="00924A93">
        <w:rPr>
          <w:rFonts w:ascii="Calibri" w:hAnsi="Calibri"/>
          <w:b/>
          <w:sz w:val="21"/>
          <w:szCs w:val="21"/>
          <w:u w:val="single"/>
        </w:rPr>
        <w:t>Background on Mitochondrial Disease and D</w:t>
      </w:r>
      <w:r w:rsidRPr="00924A93">
        <w:rPr>
          <w:rFonts w:ascii="Calibri" w:hAnsi="Calibri"/>
          <w:b/>
          <w:sz w:val="21"/>
          <w:szCs w:val="21"/>
          <w:u w:val="single"/>
        </w:rPr>
        <w:t>ys</w:t>
      </w:r>
      <w:r w:rsidR="004578FE" w:rsidRPr="00924A93">
        <w:rPr>
          <w:rFonts w:ascii="Calibri" w:hAnsi="Calibri"/>
          <w:b/>
          <w:sz w:val="21"/>
          <w:szCs w:val="21"/>
          <w:u w:val="single"/>
        </w:rPr>
        <w:t xml:space="preserve">function </w:t>
      </w:r>
    </w:p>
    <w:p w:rsidR="00696AB5" w:rsidRDefault="00696AB5" w:rsidP="00A15907">
      <w:pPr>
        <w:pStyle w:val="BlockText"/>
        <w:numPr>
          <w:ilvl w:val="0"/>
          <w:numId w:val="11"/>
        </w:numPr>
        <w:rPr>
          <w:rFonts w:ascii="Calibri" w:hAnsi="Calibri"/>
          <w:sz w:val="21"/>
          <w:szCs w:val="21"/>
        </w:rPr>
      </w:pPr>
      <w:r>
        <w:rPr>
          <w:rFonts w:ascii="Calibri" w:hAnsi="Calibri"/>
          <w:sz w:val="21"/>
          <w:szCs w:val="21"/>
        </w:rPr>
        <w:t>Mitochondria in the cells throughout our bodies are responsible for creating more than 90% of the energy needed to sustain life and support organ function.  When they malfunction, organs start to fail – people get sick and even die.</w:t>
      </w:r>
    </w:p>
    <w:p w:rsidR="00696AB5" w:rsidRDefault="00696AB5" w:rsidP="00A15907">
      <w:pPr>
        <w:pStyle w:val="BlockText"/>
        <w:numPr>
          <w:ilvl w:val="0"/>
          <w:numId w:val="11"/>
        </w:numPr>
        <w:rPr>
          <w:rFonts w:ascii="Calibri" w:hAnsi="Calibri"/>
          <w:sz w:val="21"/>
          <w:szCs w:val="21"/>
        </w:rPr>
      </w:pPr>
      <w:r>
        <w:rPr>
          <w:rFonts w:ascii="Calibri" w:hAnsi="Calibri"/>
          <w:sz w:val="21"/>
          <w:szCs w:val="21"/>
        </w:rPr>
        <w:t>Every 30 minutes a child is born with mitochondrial disease.</w:t>
      </w:r>
    </w:p>
    <w:p w:rsidR="00696AB5" w:rsidRDefault="00696AB5" w:rsidP="00A15907">
      <w:pPr>
        <w:pStyle w:val="BlockText"/>
        <w:numPr>
          <w:ilvl w:val="0"/>
          <w:numId w:val="11"/>
        </w:numPr>
        <w:rPr>
          <w:rFonts w:ascii="Calibri" w:hAnsi="Calibri"/>
          <w:sz w:val="21"/>
          <w:szCs w:val="21"/>
        </w:rPr>
      </w:pPr>
      <w:r>
        <w:rPr>
          <w:rFonts w:ascii="Calibri" w:hAnsi="Calibri"/>
          <w:sz w:val="21"/>
          <w:szCs w:val="21"/>
        </w:rPr>
        <w:t>It is a difficult disease to diagnose because it affects every person differently.  Children and adults can have seizures, strokes, severe developmental delays; inability to walk, talk, see, digest food and a host of other complications.  If three or more organ systems are involved, mitochondrial disease should be suspected.</w:t>
      </w:r>
    </w:p>
    <w:p w:rsidR="00696AB5" w:rsidRDefault="00696AB5" w:rsidP="00A15907">
      <w:pPr>
        <w:pStyle w:val="BlockText"/>
        <w:numPr>
          <w:ilvl w:val="0"/>
          <w:numId w:val="11"/>
        </w:numPr>
        <w:rPr>
          <w:rFonts w:ascii="Calibri" w:hAnsi="Calibri"/>
          <w:sz w:val="21"/>
          <w:szCs w:val="21"/>
        </w:rPr>
      </w:pPr>
      <w:r w:rsidRPr="00A15907">
        <w:rPr>
          <w:rFonts w:ascii="Calibri" w:hAnsi="Calibri"/>
          <w:sz w:val="21"/>
          <w:szCs w:val="21"/>
        </w:rPr>
        <w:t xml:space="preserve"> </w:t>
      </w:r>
      <w:r>
        <w:rPr>
          <w:rFonts w:ascii="Calibri" w:hAnsi="Calibri"/>
          <w:sz w:val="21"/>
          <w:szCs w:val="21"/>
        </w:rPr>
        <w:t>We need our breakthrough!  Like the enormous impact on mortality that stem cell transplant has had for those suffering blood cancers…..like the life sustaining maintenance medications that have change the course for AIDS patients…mitochondrial disease patients need a breakthrough that leads to treatments that alleviate symptoms and slow down progression and, ultimately, a cure.</w:t>
      </w:r>
    </w:p>
    <w:p w:rsidR="00696AB5" w:rsidRPr="00696AB5" w:rsidRDefault="00696AB5" w:rsidP="00696AB5">
      <w:pPr>
        <w:pStyle w:val="BlockText"/>
        <w:numPr>
          <w:ilvl w:val="0"/>
          <w:numId w:val="11"/>
        </w:numPr>
        <w:rPr>
          <w:rFonts w:ascii="Calibri" w:hAnsi="Calibri"/>
          <w:b/>
          <w:sz w:val="21"/>
          <w:szCs w:val="21"/>
          <w:u w:val="single"/>
        </w:rPr>
      </w:pPr>
      <w:r w:rsidRPr="00A15907">
        <w:rPr>
          <w:rFonts w:ascii="Calibri" w:hAnsi="Calibri"/>
          <w:sz w:val="21"/>
          <w:szCs w:val="21"/>
        </w:rPr>
        <w:t xml:space="preserve"> </w:t>
      </w:r>
      <w:r>
        <w:rPr>
          <w:rFonts w:ascii="Calibri" w:hAnsi="Calibri"/>
          <w:sz w:val="21"/>
          <w:szCs w:val="21"/>
        </w:rPr>
        <w:t xml:space="preserve">Science has linked mitochondrial dysfunction with major diseases like Alzheimer’s, Parkinson’s, diabetes, autism, and even the aging process.  Imagine if we unlock the secrets to prevention and a mitochondrial disease cure!  It would </w:t>
      </w:r>
    </w:p>
    <w:p w:rsidR="00426F77" w:rsidRPr="00A15907" w:rsidRDefault="004578FE" w:rsidP="00696AB5">
      <w:pPr>
        <w:pStyle w:val="BlockText"/>
        <w:ind w:left="720"/>
        <w:rPr>
          <w:rFonts w:ascii="Calibri" w:hAnsi="Calibri"/>
          <w:b/>
          <w:sz w:val="21"/>
          <w:szCs w:val="21"/>
          <w:u w:val="single"/>
        </w:rPr>
      </w:pPr>
      <w:r w:rsidRPr="00A15907">
        <w:rPr>
          <w:rFonts w:ascii="Calibri" w:hAnsi="Calibri"/>
          <w:b/>
          <w:sz w:val="21"/>
          <w:szCs w:val="21"/>
          <w:u w:val="single"/>
        </w:rPr>
        <w:t>Background on UMDF’s Efforts</w:t>
      </w:r>
    </w:p>
    <w:p w:rsidR="00426F77" w:rsidRPr="00A15907" w:rsidRDefault="00426F77" w:rsidP="00A15907">
      <w:pPr>
        <w:pStyle w:val="BlockText"/>
        <w:numPr>
          <w:ilvl w:val="0"/>
          <w:numId w:val="13"/>
        </w:numPr>
        <w:rPr>
          <w:rFonts w:ascii="Calibri" w:hAnsi="Calibri"/>
          <w:sz w:val="21"/>
          <w:szCs w:val="21"/>
        </w:rPr>
      </w:pPr>
      <w:r w:rsidRPr="00A15907">
        <w:rPr>
          <w:rFonts w:ascii="Calibri" w:hAnsi="Calibri"/>
          <w:sz w:val="21"/>
          <w:szCs w:val="21"/>
        </w:rPr>
        <w:t>UMDF has had an active effort over a number of years to promote greater research and understanding of mitochondrial disease and to help families to access caregivers who can help with diagnosis (which is a huge problem) and treatment; some</w:t>
      </w:r>
      <w:r w:rsidR="00A15907" w:rsidRPr="00A15907">
        <w:rPr>
          <w:rFonts w:ascii="Calibri" w:hAnsi="Calibri"/>
          <w:sz w:val="21"/>
          <w:szCs w:val="21"/>
        </w:rPr>
        <w:t xml:space="preserve"> of our efforts have included:</w:t>
      </w:r>
    </w:p>
    <w:p w:rsidR="00426F77" w:rsidRPr="00A15907" w:rsidRDefault="00A15907" w:rsidP="00A15907">
      <w:pPr>
        <w:pStyle w:val="BlockText"/>
        <w:numPr>
          <w:ilvl w:val="0"/>
          <w:numId w:val="17"/>
        </w:numPr>
        <w:spacing w:after="0"/>
        <w:rPr>
          <w:rFonts w:ascii="Calibri" w:hAnsi="Calibri"/>
          <w:sz w:val="21"/>
          <w:szCs w:val="21"/>
        </w:rPr>
      </w:pPr>
      <w:r w:rsidRPr="00A15907">
        <w:rPr>
          <w:rFonts w:ascii="Calibri" w:hAnsi="Calibri"/>
          <w:sz w:val="21"/>
          <w:szCs w:val="21"/>
        </w:rPr>
        <w:t>F</w:t>
      </w:r>
      <w:r w:rsidR="00426F77" w:rsidRPr="00A15907">
        <w:rPr>
          <w:rFonts w:ascii="Calibri" w:hAnsi="Calibri"/>
          <w:sz w:val="21"/>
          <w:szCs w:val="21"/>
        </w:rPr>
        <w:t xml:space="preserve">ormation of a Trans-NIH mitochondrial disease working group; </w:t>
      </w:r>
    </w:p>
    <w:p w:rsidR="00426F77" w:rsidRPr="00A15907" w:rsidRDefault="00426F77" w:rsidP="00426F77">
      <w:pPr>
        <w:pStyle w:val="BlockText"/>
        <w:spacing w:after="0"/>
        <w:rPr>
          <w:rFonts w:ascii="Calibri" w:hAnsi="Calibri"/>
          <w:sz w:val="21"/>
          <w:szCs w:val="21"/>
        </w:rPr>
      </w:pPr>
    </w:p>
    <w:p w:rsidR="00426F77" w:rsidRPr="00924A93" w:rsidRDefault="00426F77" w:rsidP="00A15907">
      <w:pPr>
        <w:pStyle w:val="BlockText"/>
        <w:numPr>
          <w:ilvl w:val="0"/>
          <w:numId w:val="22"/>
        </w:numPr>
        <w:spacing w:after="0"/>
        <w:rPr>
          <w:rFonts w:ascii="Calibri" w:hAnsi="Calibri"/>
          <w:sz w:val="21"/>
          <w:szCs w:val="21"/>
        </w:rPr>
      </w:pPr>
      <w:r w:rsidRPr="00A15907">
        <w:rPr>
          <w:rFonts w:ascii="Calibri" w:hAnsi="Calibri"/>
          <w:sz w:val="21"/>
          <w:szCs w:val="21"/>
        </w:rPr>
        <w:t>NIH funding for the</w:t>
      </w:r>
      <w:r w:rsidRPr="00A15907">
        <w:rPr>
          <w:rFonts w:ascii="Calibri" w:eastAsia="Times New Roman" w:hAnsi="Calibri"/>
          <w:color w:val="000000"/>
          <w:sz w:val="21"/>
          <w:szCs w:val="21"/>
        </w:rPr>
        <w:t xml:space="preserve"> North American Mitochondrial Disease Consortium (NAMDC) – a critical shared registry on mito patients; </w:t>
      </w:r>
      <w:r w:rsidR="00924A93">
        <w:rPr>
          <w:rFonts w:ascii="Calibri" w:eastAsia="Times New Roman" w:hAnsi="Calibri"/>
          <w:color w:val="000000"/>
          <w:sz w:val="21"/>
          <w:szCs w:val="21"/>
        </w:rPr>
        <w:br/>
      </w:r>
    </w:p>
    <w:p w:rsidR="00924A93" w:rsidRDefault="00A15907" w:rsidP="00426F77">
      <w:pPr>
        <w:pStyle w:val="BlockText"/>
        <w:numPr>
          <w:ilvl w:val="0"/>
          <w:numId w:val="22"/>
        </w:numPr>
        <w:spacing w:after="0"/>
        <w:rPr>
          <w:rFonts w:ascii="Calibri" w:hAnsi="Calibri"/>
          <w:sz w:val="21"/>
          <w:szCs w:val="21"/>
        </w:rPr>
      </w:pPr>
      <w:r w:rsidRPr="00924A93">
        <w:rPr>
          <w:rFonts w:ascii="Calibri" w:eastAsia="Times New Roman" w:hAnsi="Calibri"/>
          <w:color w:val="000000"/>
          <w:sz w:val="21"/>
          <w:szCs w:val="21"/>
        </w:rPr>
        <w:t>T</w:t>
      </w:r>
      <w:r w:rsidR="00426F77" w:rsidRPr="00924A93">
        <w:rPr>
          <w:rFonts w:ascii="Calibri" w:eastAsia="Times New Roman" w:hAnsi="Calibri"/>
          <w:color w:val="000000"/>
          <w:sz w:val="21"/>
          <w:szCs w:val="21"/>
        </w:rPr>
        <w:t xml:space="preserve">he convening of a </w:t>
      </w:r>
      <w:r w:rsidR="00426F77" w:rsidRPr="00924A93">
        <w:rPr>
          <w:rFonts w:ascii="Calibri" w:hAnsi="Calibri"/>
          <w:sz w:val="21"/>
          <w:szCs w:val="21"/>
        </w:rPr>
        <w:t xml:space="preserve">two-day workshop in 2012 on Translational Research in Mitochondrial Disease as well as a 2014 workshop on the role of dietary supplements and medical foods in the treatment of primary mitochondrial disorders; </w:t>
      </w:r>
      <w:r w:rsidR="00924A93">
        <w:rPr>
          <w:rFonts w:ascii="Calibri" w:hAnsi="Calibri"/>
          <w:sz w:val="21"/>
          <w:szCs w:val="21"/>
        </w:rPr>
        <w:br/>
      </w:r>
    </w:p>
    <w:p w:rsidR="00426F77" w:rsidRPr="00924A93" w:rsidRDefault="00426F77" w:rsidP="00924A93">
      <w:pPr>
        <w:pStyle w:val="BlockText"/>
        <w:numPr>
          <w:ilvl w:val="0"/>
          <w:numId w:val="22"/>
        </w:numPr>
        <w:spacing w:after="0"/>
        <w:rPr>
          <w:rFonts w:ascii="Calibri" w:hAnsi="Calibri"/>
          <w:sz w:val="21"/>
          <w:szCs w:val="21"/>
        </w:rPr>
      </w:pPr>
      <w:r w:rsidRPr="00924A93">
        <w:rPr>
          <w:rFonts w:ascii="Calibri" w:hAnsi="Calibri"/>
          <w:sz w:val="21"/>
          <w:szCs w:val="21"/>
        </w:rPr>
        <w:t>The inclusion in the F</w:t>
      </w:r>
      <w:r w:rsidR="00C8282E">
        <w:rPr>
          <w:rFonts w:ascii="Calibri" w:hAnsi="Calibri"/>
          <w:sz w:val="21"/>
          <w:szCs w:val="21"/>
        </w:rPr>
        <w:t xml:space="preserve">ISCAL YEAR </w:t>
      </w:r>
      <w:r w:rsidRPr="00924A93">
        <w:rPr>
          <w:rFonts w:ascii="Calibri" w:hAnsi="Calibri"/>
          <w:sz w:val="21"/>
          <w:szCs w:val="21"/>
        </w:rPr>
        <w:t>15</w:t>
      </w:r>
      <w:r w:rsidR="00C8282E">
        <w:rPr>
          <w:rFonts w:ascii="Calibri" w:hAnsi="Calibri"/>
          <w:sz w:val="21"/>
          <w:szCs w:val="21"/>
        </w:rPr>
        <w:t xml:space="preserve"> and FISCAL YEAR 16</w:t>
      </w:r>
      <w:r w:rsidRPr="00924A93">
        <w:rPr>
          <w:rFonts w:ascii="Calibri" w:hAnsi="Calibri"/>
          <w:sz w:val="21"/>
          <w:szCs w:val="21"/>
        </w:rPr>
        <w:t xml:space="preserve"> Defense Appropriations bill of “mitochondrial disease” as a funded research area under the Defense Peer Reviewed Medical Research Program.</w:t>
      </w:r>
    </w:p>
    <w:p w:rsidR="00426F77" w:rsidRPr="00A15907" w:rsidRDefault="00426F77" w:rsidP="00A15907">
      <w:pPr>
        <w:pStyle w:val="BlockText"/>
        <w:numPr>
          <w:ilvl w:val="1"/>
          <w:numId w:val="14"/>
        </w:numPr>
        <w:rPr>
          <w:rFonts w:ascii="Calibri" w:hAnsi="Calibri"/>
          <w:sz w:val="21"/>
          <w:szCs w:val="21"/>
        </w:rPr>
      </w:pPr>
      <w:r w:rsidRPr="00A15907">
        <w:rPr>
          <w:rFonts w:ascii="Calibri" w:hAnsi="Calibri"/>
          <w:sz w:val="21"/>
          <w:szCs w:val="21"/>
        </w:rPr>
        <w:lastRenderedPageBreak/>
        <w:t xml:space="preserve">But there is still more to do and it remains concerning that in 2012, the NIH estimated that only about $18 million in research funding went toward primary mitochondrial disease when using a broad definition of the term. </w:t>
      </w:r>
    </w:p>
    <w:p w:rsidR="00426F77" w:rsidRPr="00A15907" w:rsidRDefault="00426F77" w:rsidP="004578FE">
      <w:pPr>
        <w:pStyle w:val="BlockText"/>
        <w:rPr>
          <w:rFonts w:ascii="Calibri" w:hAnsi="Calibri"/>
          <w:sz w:val="21"/>
          <w:szCs w:val="21"/>
          <w:u w:val="single"/>
        </w:rPr>
      </w:pPr>
    </w:p>
    <w:p w:rsidR="00426F77" w:rsidRPr="00A15907" w:rsidRDefault="00924A93" w:rsidP="004578FE">
      <w:pPr>
        <w:pStyle w:val="BlockText"/>
        <w:rPr>
          <w:rFonts w:ascii="Calibri" w:hAnsi="Calibri"/>
          <w:b/>
          <w:sz w:val="21"/>
          <w:szCs w:val="21"/>
        </w:rPr>
      </w:pPr>
      <w:r>
        <w:rPr>
          <w:rFonts w:ascii="Calibri" w:hAnsi="Calibri"/>
          <w:b/>
          <w:sz w:val="21"/>
          <w:szCs w:val="21"/>
        </w:rPr>
        <w:br/>
        <w:t>W</w:t>
      </w:r>
      <w:r w:rsidR="00426F77" w:rsidRPr="00A15907">
        <w:rPr>
          <w:rFonts w:ascii="Calibri" w:hAnsi="Calibri"/>
          <w:b/>
          <w:sz w:val="21"/>
          <w:szCs w:val="21"/>
        </w:rPr>
        <w:t>e need your support with the National Institutes of Health (NIH)</w:t>
      </w:r>
    </w:p>
    <w:p w:rsidR="00C82846" w:rsidRDefault="00C82846" w:rsidP="00924A93">
      <w:pPr>
        <w:pStyle w:val="BlockText"/>
        <w:numPr>
          <w:ilvl w:val="0"/>
          <w:numId w:val="21"/>
        </w:numPr>
        <w:rPr>
          <w:rFonts w:ascii="Calibri" w:hAnsi="Calibri"/>
          <w:sz w:val="21"/>
          <w:szCs w:val="21"/>
        </w:rPr>
      </w:pPr>
      <w:r>
        <w:rPr>
          <w:rFonts w:ascii="Calibri" w:hAnsi="Calibri"/>
          <w:sz w:val="21"/>
          <w:szCs w:val="21"/>
        </w:rPr>
        <w:t>We understand funding in President Trumps Budget in the fall will be flat – so we need to insure that NIH funding increases</w:t>
      </w:r>
    </w:p>
    <w:p w:rsidR="00421596" w:rsidRPr="00924A93" w:rsidRDefault="00C82846" w:rsidP="00924A93">
      <w:pPr>
        <w:pStyle w:val="BlockText"/>
        <w:numPr>
          <w:ilvl w:val="0"/>
          <w:numId w:val="21"/>
        </w:numPr>
        <w:rPr>
          <w:rFonts w:ascii="Calibri" w:hAnsi="Calibri"/>
          <w:sz w:val="21"/>
          <w:szCs w:val="21"/>
        </w:rPr>
      </w:pPr>
      <w:r>
        <w:rPr>
          <w:rFonts w:ascii="Calibri" w:hAnsi="Calibri"/>
          <w:sz w:val="21"/>
          <w:szCs w:val="21"/>
        </w:rPr>
        <w:t>We would also like it very much if you would join the Congressional Mitochondrial Disease Caucus.</w:t>
      </w:r>
      <w:r>
        <w:rPr>
          <w:rFonts w:ascii="Calibri" w:hAnsi="Calibri"/>
          <w:sz w:val="21"/>
          <w:szCs w:val="21"/>
        </w:rPr>
        <w:br/>
        <w:t>Congressman McGovern is our chair --- we are without a republican chair right now.  If you are interested in joining, please contact Congressman McGovern’s office.</w:t>
      </w:r>
      <w:r>
        <w:rPr>
          <w:rFonts w:ascii="Calibri" w:hAnsi="Calibri"/>
          <w:sz w:val="21"/>
          <w:szCs w:val="21"/>
        </w:rPr>
        <w:br/>
      </w:r>
      <w:r w:rsidR="00924A93" w:rsidRPr="00924A93">
        <w:rPr>
          <w:rFonts w:ascii="Calibri" w:hAnsi="Calibri"/>
          <w:sz w:val="21"/>
          <w:szCs w:val="21"/>
        </w:rPr>
        <w:br/>
      </w:r>
      <w:r w:rsidR="004578FE" w:rsidRPr="00924A93">
        <w:rPr>
          <w:rFonts w:ascii="Calibri" w:hAnsi="Calibri"/>
          <w:b/>
          <w:sz w:val="21"/>
          <w:szCs w:val="21"/>
          <w:u w:val="single"/>
        </w:rPr>
        <w:t>Conclusion/Thank You</w:t>
      </w:r>
      <w:r w:rsidR="00A15907" w:rsidRPr="00924A93">
        <w:rPr>
          <w:rFonts w:ascii="Calibri" w:hAnsi="Calibri"/>
          <w:b/>
          <w:sz w:val="21"/>
          <w:szCs w:val="21"/>
          <w:u w:val="single"/>
        </w:rPr>
        <w:t xml:space="preserve"> </w:t>
      </w:r>
      <w:r w:rsidR="00924A93" w:rsidRPr="00924A93">
        <w:rPr>
          <w:rFonts w:ascii="Calibri" w:hAnsi="Calibri"/>
          <w:b/>
          <w:sz w:val="21"/>
          <w:szCs w:val="21"/>
          <w:u w:val="single"/>
        </w:rPr>
        <w:t xml:space="preserve">   </w:t>
      </w:r>
      <w:r w:rsidR="00426F77" w:rsidRPr="00924A93">
        <w:rPr>
          <w:rFonts w:ascii="Calibri" w:hAnsi="Calibri"/>
          <w:sz w:val="21"/>
          <w:szCs w:val="21"/>
        </w:rPr>
        <w:t>We appreciate your time and consideration of these issues and I would like to follow up with you in a week or so if I could.</w:t>
      </w:r>
    </w:p>
    <w:sectPr w:rsidR="00421596" w:rsidRPr="00924A93" w:rsidSect="004578FE">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ABB" w:rsidRDefault="00DC5ABB" w:rsidP="009A2CBA">
      <w:r>
        <w:separator/>
      </w:r>
    </w:p>
  </w:endnote>
  <w:endnote w:type="continuationSeparator" w:id="0">
    <w:p w:rsidR="00DC5ABB" w:rsidRDefault="00DC5ABB" w:rsidP="009A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224" w:rsidRDefault="00972224" w:rsidP="000421B5">
    <w:pPr>
      <w:pStyle w:val="Footer"/>
    </w:pPr>
    <w:r>
      <w:tab/>
    </w:r>
    <w:r w:rsidR="00482AB7">
      <w:fldChar w:fldCharType="begin"/>
    </w:r>
    <w:r w:rsidR="00482AB7">
      <w:instrText xml:space="preserve"> PAGE   \* MERGEFORMAT </w:instrText>
    </w:r>
    <w:r w:rsidR="00482AB7">
      <w:fldChar w:fldCharType="separate"/>
    </w:r>
    <w:r w:rsidR="005F6AB1">
      <w:rPr>
        <w:noProof/>
      </w:rPr>
      <w:t>2</w:t>
    </w:r>
    <w:r w:rsidR="00482AB7">
      <w:rPr>
        <w:noProof/>
      </w:rPr>
      <w:fldChar w:fldCharType="end"/>
    </w:r>
  </w:p>
  <w:p w:rsidR="000421B5" w:rsidRPr="00911FE4" w:rsidRDefault="00DC5ABB" w:rsidP="000421B5">
    <w:pPr>
      <w:pStyle w:val="Footer"/>
      <w:rPr>
        <w:rStyle w:val="DocID"/>
      </w:rPr>
    </w:pPr>
    <w:fldSimple w:instr=" DOCPROPERTY &quot;DOCID&quot; \* MERGEFORMAT ">
      <w:r w:rsidR="00924A93" w:rsidRPr="00924A93">
        <w:rPr>
          <w:rStyle w:val="DocID"/>
        </w:rPr>
        <w:t>#35773471_v1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1B5" w:rsidRPr="00911FE4" w:rsidRDefault="003C27A1" w:rsidP="000421B5">
    <w:pPr>
      <w:pStyle w:val="Footer"/>
      <w:rPr>
        <w:rStyle w:val="DocID"/>
      </w:rPr>
    </w:pPr>
    <w:r>
      <w:rPr>
        <w:sz w:val="20"/>
      </w:rPr>
      <w:fldChar w:fldCharType="begin"/>
    </w:r>
    <w:r w:rsidR="000421B5">
      <w:rPr>
        <w:sz w:val="20"/>
      </w:rPr>
      <w:instrText xml:space="preserve"> If </w:instrText>
    </w:r>
    <w:r>
      <w:rPr>
        <w:sz w:val="20"/>
      </w:rPr>
      <w:fldChar w:fldCharType="begin"/>
    </w:r>
    <w:r w:rsidR="000421B5">
      <w:rPr>
        <w:sz w:val="20"/>
      </w:rPr>
      <w:instrText xml:space="preserve"> numpages </w:instrText>
    </w:r>
    <w:r>
      <w:rPr>
        <w:sz w:val="20"/>
      </w:rPr>
      <w:fldChar w:fldCharType="separate"/>
    </w:r>
    <w:r w:rsidR="005F6AB1">
      <w:rPr>
        <w:noProof/>
        <w:sz w:val="20"/>
      </w:rPr>
      <w:instrText>2</w:instrText>
    </w:r>
    <w:r>
      <w:rPr>
        <w:sz w:val="20"/>
      </w:rPr>
      <w:fldChar w:fldCharType="end"/>
    </w:r>
    <w:r w:rsidR="000421B5">
      <w:rPr>
        <w:sz w:val="20"/>
      </w:rPr>
      <w:instrText xml:space="preserve"> = 1 </w:instrText>
    </w:r>
    <w:r w:rsidR="005F6AB1">
      <w:rPr>
        <w:rStyle w:val="DocID"/>
      </w:rPr>
      <w:fldChar w:fldCharType="begin"/>
    </w:r>
    <w:r w:rsidR="005F6AB1">
      <w:rPr>
        <w:rStyle w:val="DocID"/>
      </w:rPr>
      <w:instrText xml:space="preserve"> DOCPROPERTY "DOCID" \* MERGEFORMAT </w:instrText>
    </w:r>
    <w:r w:rsidR="005F6AB1">
      <w:rPr>
        <w:rStyle w:val="DocID"/>
      </w:rPr>
      <w:fldChar w:fldCharType="separate"/>
    </w:r>
    <w:r w:rsidR="00924A93" w:rsidRPr="00924A93">
      <w:rPr>
        <w:rStyle w:val="DocID"/>
      </w:rPr>
      <w:instrText>#35773471_v1</w:instrText>
    </w:r>
    <w:r w:rsidR="005F6AB1">
      <w:rPr>
        <w:rStyle w:val="DocID"/>
      </w:rPr>
      <w:fldChar w:fldCharType="end"/>
    </w:r>
    <w:r w:rsidR="000421B5">
      <w:instrText xml:space="preserve"> ""</w:instrText>
    </w:r>
    <w:r w:rsidR="000421B5">
      <w:rPr>
        <w:sz w:val="20"/>
      </w:rPr>
      <w:instrText xml:space="preserve"> </w:instrTex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ABB" w:rsidRDefault="00DC5ABB" w:rsidP="009A2CBA">
      <w:r>
        <w:separator/>
      </w:r>
    </w:p>
  </w:footnote>
  <w:footnote w:type="continuationSeparator" w:id="0">
    <w:p w:rsidR="00DC5ABB" w:rsidRDefault="00DC5ABB" w:rsidP="009A2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1" w15:restartNumberingAfterBreak="0">
    <w:nsid w:val="FFFFFF83"/>
    <w:multiLevelType w:val="singleLevel"/>
    <w:tmpl w:val="C078518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3" w15:restartNumberingAfterBreak="0">
    <w:nsid w:val="FFFFFF89"/>
    <w:multiLevelType w:val="singleLevel"/>
    <w:tmpl w:val="4124735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402752E"/>
    <w:multiLevelType w:val="hybridMultilevel"/>
    <w:tmpl w:val="52E6D8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80E64"/>
    <w:multiLevelType w:val="hybridMultilevel"/>
    <w:tmpl w:val="6B6EC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84CE4"/>
    <w:multiLevelType w:val="hybridMultilevel"/>
    <w:tmpl w:val="23A846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B2354"/>
    <w:multiLevelType w:val="hybridMultilevel"/>
    <w:tmpl w:val="0E08A5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90BCA"/>
    <w:multiLevelType w:val="hybridMultilevel"/>
    <w:tmpl w:val="89CE1388"/>
    <w:lvl w:ilvl="0" w:tplc="8154DF34">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F31EC"/>
    <w:multiLevelType w:val="hybridMultilevel"/>
    <w:tmpl w:val="D2AE12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2C6102"/>
    <w:multiLevelType w:val="hybridMultilevel"/>
    <w:tmpl w:val="BAA28A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804529"/>
    <w:multiLevelType w:val="hybridMultilevel"/>
    <w:tmpl w:val="F606F1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6764AC"/>
    <w:multiLevelType w:val="hybridMultilevel"/>
    <w:tmpl w:val="B0C637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BB603F"/>
    <w:multiLevelType w:val="hybridMultilevel"/>
    <w:tmpl w:val="28883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456E0A"/>
    <w:multiLevelType w:val="hybridMultilevel"/>
    <w:tmpl w:val="7BDADE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2002FF9"/>
    <w:multiLevelType w:val="hybridMultilevel"/>
    <w:tmpl w:val="32F423A0"/>
    <w:lvl w:ilvl="0" w:tplc="1AA2FA5A">
      <w:start w:val="1"/>
      <w:numFmt w:val="lowerLetter"/>
      <w:pStyle w:val="ListalphaB0"/>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210226"/>
    <w:multiLevelType w:val="hybridMultilevel"/>
    <w:tmpl w:val="1200E5E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7BB0CC4"/>
    <w:multiLevelType w:val="hybridMultilevel"/>
    <w:tmpl w:val="EC3EA23C"/>
    <w:lvl w:ilvl="0" w:tplc="9DB48E32">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D72A4D"/>
    <w:multiLevelType w:val="hybridMultilevel"/>
    <w:tmpl w:val="0EB2FD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141586"/>
    <w:multiLevelType w:val="hybridMultilevel"/>
    <w:tmpl w:val="3F6EB712"/>
    <w:lvl w:ilvl="0" w:tplc="74AE98BE">
      <w:start w:val="1"/>
      <w:numFmt w:val="low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F7C7F6B"/>
    <w:multiLevelType w:val="hybridMultilevel"/>
    <w:tmpl w:val="2ACE9752"/>
    <w:lvl w:ilvl="0" w:tplc="3788DEFC">
      <w:start w:val="1"/>
      <w:numFmt w:val="upperLetter"/>
      <w:pStyle w:val="ListALPHA0"/>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7"/>
  </w:num>
  <w:num w:numId="4">
    <w:abstractNumId w:val="21"/>
  </w:num>
  <w:num w:numId="5">
    <w:abstractNumId w:val="14"/>
  </w:num>
  <w:num w:numId="6">
    <w:abstractNumId w:val="22"/>
  </w:num>
  <w:num w:numId="7">
    <w:abstractNumId w:val="5"/>
  </w:num>
  <w:num w:numId="8">
    <w:abstractNumId w:val="9"/>
  </w:num>
  <w:num w:numId="9">
    <w:abstractNumId w:val="3"/>
  </w:num>
  <w:num w:numId="10">
    <w:abstractNumId w:val="1"/>
  </w:num>
  <w:num w:numId="11">
    <w:abstractNumId w:val="4"/>
  </w:num>
  <w:num w:numId="12">
    <w:abstractNumId w:val="8"/>
  </w:num>
  <w:num w:numId="13">
    <w:abstractNumId w:val="7"/>
  </w:num>
  <w:num w:numId="14">
    <w:abstractNumId w:val="18"/>
  </w:num>
  <w:num w:numId="15">
    <w:abstractNumId w:val="12"/>
  </w:num>
  <w:num w:numId="16">
    <w:abstractNumId w:val="6"/>
  </w:num>
  <w:num w:numId="17">
    <w:abstractNumId w:val="11"/>
  </w:num>
  <w:num w:numId="18">
    <w:abstractNumId w:val="19"/>
  </w:num>
  <w:num w:numId="19">
    <w:abstractNumId w:val="20"/>
  </w:num>
  <w:num w:numId="20">
    <w:abstractNumId w:val="15"/>
  </w:num>
  <w:num w:numId="21">
    <w:abstractNumId w:val="16"/>
  </w:num>
  <w:num w:numId="22">
    <w:abstractNumId w:val="10"/>
  </w:num>
  <w:num w:numId="23">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llPagesExceptFirst" w:val="True"/>
    <w:docVar w:name="DocIDAuthor" w:val="False"/>
    <w:docVar w:name="DocIDClientMatter" w:val="False"/>
    <w:docVar w:name="DocIDDate" w:val="False"/>
    <w:docVar w:name="DocIDLibrary" w:val="False"/>
    <w:docVar w:name="DocIDType" w:val="AllPagesExceptFirst"/>
    <w:docVar w:name="DocIDTypist" w:val="False"/>
    <w:docVar w:name="LegacyDocIDRemoved" w:val="True"/>
  </w:docVars>
  <w:rsids>
    <w:rsidRoot w:val="00D53724"/>
    <w:rsid w:val="00010522"/>
    <w:rsid w:val="00027FC3"/>
    <w:rsid w:val="000421B5"/>
    <w:rsid w:val="0005583D"/>
    <w:rsid w:val="000A4BA4"/>
    <w:rsid w:val="000F6911"/>
    <w:rsid w:val="001156AF"/>
    <w:rsid w:val="00126AE7"/>
    <w:rsid w:val="001662EC"/>
    <w:rsid w:val="001963BC"/>
    <w:rsid w:val="001D1B70"/>
    <w:rsid w:val="002348A5"/>
    <w:rsid w:val="00243FF8"/>
    <w:rsid w:val="00246D22"/>
    <w:rsid w:val="002630F7"/>
    <w:rsid w:val="003319A7"/>
    <w:rsid w:val="00340740"/>
    <w:rsid w:val="003473F4"/>
    <w:rsid w:val="003A4FB0"/>
    <w:rsid w:val="003C27A1"/>
    <w:rsid w:val="003D2E99"/>
    <w:rsid w:val="003E32EF"/>
    <w:rsid w:val="00421596"/>
    <w:rsid w:val="00426F77"/>
    <w:rsid w:val="004578FE"/>
    <w:rsid w:val="00482AB7"/>
    <w:rsid w:val="004B0CFA"/>
    <w:rsid w:val="004B1E86"/>
    <w:rsid w:val="004C3157"/>
    <w:rsid w:val="004C63D8"/>
    <w:rsid w:val="004F3D87"/>
    <w:rsid w:val="005237C4"/>
    <w:rsid w:val="005D263F"/>
    <w:rsid w:val="005F4A79"/>
    <w:rsid w:val="005F6AB1"/>
    <w:rsid w:val="00614279"/>
    <w:rsid w:val="00645C73"/>
    <w:rsid w:val="00685808"/>
    <w:rsid w:val="00696AB5"/>
    <w:rsid w:val="006B1D63"/>
    <w:rsid w:val="006F336C"/>
    <w:rsid w:val="007F4F39"/>
    <w:rsid w:val="008667F9"/>
    <w:rsid w:val="008965E3"/>
    <w:rsid w:val="008B6B8E"/>
    <w:rsid w:val="008C44B6"/>
    <w:rsid w:val="008E671A"/>
    <w:rsid w:val="009117E0"/>
    <w:rsid w:val="00924A93"/>
    <w:rsid w:val="00933C83"/>
    <w:rsid w:val="00972224"/>
    <w:rsid w:val="009A2CBA"/>
    <w:rsid w:val="009B472E"/>
    <w:rsid w:val="009C6F42"/>
    <w:rsid w:val="00A15907"/>
    <w:rsid w:val="00A2789D"/>
    <w:rsid w:val="00A350DC"/>
    <w:rsid w:val="00A47D5F"/>
    <w:rsid w:val="00A862A4"/>
    <w:rsid w:val="00A92BA2"/>
    <w:rsid w:val="00AB6124"/>
    <w:rsid w:val="00AD3673"/>
    <w:rsid w:val="00AD4F27"/>
    <w:rsid w:val="00B11BE8"/>
    <w:rsid w:val="00B1354A"/>
    <w:rsid w:val="00B362F3"/>
    <w:rsid w:val="00B51F07"/>
    <w:rsid w:val="00B55AA9"/>
    <w:rsid w:val="00BC3ED9"/>
    <w:rsid w:val="00BF19AB"/>
    <w:rsid w:val="00C05C60"/>
    <w:rsid w:val="00C711DF"/>
    <w:rsid w:val="00C8282E"/>
    <w:rsid w:val="00C82846"/>
    <w:rsid w:val="00C8621F"/>
    <w:rsid w:val="00CA1D5A"/>
    <w:rsid w:val="00CA725F"/>
    <w:rsid w:val="00D45220"/>
    <w:rsid w:val="00D53724"/>
    <w:rsid w:val="00DC5ABB"/>
    <w:rsid w:val="00DE517B"/>
    <w:rsid w:val="00E172D5"/>
    <w:rsid w:val="00E3534A"/>
    <w:rsid w:val="00E95DE1"/>
    <w:rsid w:val="00EA126C"/>
    <w:rsid w:val="00EC0B70"/>
    <w:rsid w:val="00F53B73"/>
    <w:rsid w:val="00F828AE"/>
    <w:rsid w:val="00F91E86"/>
    <w:rsid w:val="00FF2E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2D401AEF-F506-4295-A610-C8CBE331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E86"/>
  </w:style>
  <w:style w:type="paragraph" w:styleId="Heading1">
    <w:name w:val="heading 1"/>
    <w:basedOn w:val="Normal"/>
    <w:next w:val="BodyText"/>
    <w:link w:val="Heading1Char"/>
    <w:uiPriority w:val="9"/>
    <w:qFormat/>
    <w:rsid w:val="009A2CBA"/>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9A2CBA"/>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9A2CBA"/>
    <w:pPr>
      <w:keepNext/>
      <w:keepLines/>
      <w:spacing w:after="240"/>
      <w:outlineLvl w:val="2"/>
    </w:pPr>
    <w:rPr>
      <w:rFonts w:eastAsiaTheme="majorEastAsia" w:cstheme="majorBidi"/>
      <w:b/>
      <w:bCs/>
    </w:rPr>
  </w:style>
  <w:style w:type="paragraph" w:styleId="Heading4">
    <w:name w:val="heading 4"/>
    <w:basedOn w:val="Normal"/>
    <w:next w:val="BodyText"/>
    <w:link w:val="Heading4Char"/>
    <w:uiPriority w:val="9"/>
    <w:semiHidden/>
    <w:unhideWhenUsed/>
    <w:qFormat/>
    <w:rsid w:val="009A2CBA"/>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9"/>
    <w:semiHidden/>
    <w:unhideWhenUsed/>
    <w:qFormat/>
    <w:rsid w:val="009A2CBA"/>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9A2CBA"/>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rsid w:val="009A2CBA"/>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9A2CBA"/>
    <w:pPr>
      <w:keepNext/>
      <w:keepLines/>
      <w:spacing w:after="240"/>
      <w:outlineLvl w:val="7"/>
    </w:pPr>
    <w:rPr>
      <w:rFonts w:eastAsiaTheme="majorEastAsia" w:cstheme="majorBidi"/>
      <w:szCs w:val="20"/>
    </w:rPr>
  </w:style>
  <w:style w:type="paragraph" w:styleId="Heading9">
    <w:name w:val="heading 9"/>
    <w:basedOn w:val="Normal"/>
    <w:next w:val="BodyText"/>
    <w:link w:val="Heading9Char"/>
    <w:uiPriority w:val="9"/>
    <w:semiHidden/>
    <w:unhideWhenUsed/>
    <w:qFormat/>
    <w:rsid w:val="009A2CBA"/>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A2CBA"/>
    <w:rPr>
      <w:rFonts w:eastAsiaTheme="majorEastAsia" w:cstheme="majorBidi"/>
      <w:iCs/>
      <w:szCs w:val="20"/>
    </w:rPr>
  </w:style>
  <w:style w:type="character" w:customStyle="1" w:styleId="Heading8Char">
    <w:name w:val="Heading 8 Char"/>
    <w:basedOn w:val="DefaultParagraphFont"/>
    <w:link w:val="Heading8"/>
    <w:uiPriority w:val="9"/>
    <w:semiHidden/>
    <w:rsid w:val="009A2CBA"/>
    <w:rPr>
      <w:rFonts w:eastAsiaTheme="majorEastAsia" w:cstheme="majorBidi"/>
      <w:szCs w:val="20"/>
    </w:rPr>
  </w:style>
  <w:style w:type="character" w:customStyle="1" w:styleId="Heading7Char">
    <w:name w:val="Heading 7 Char"/>
    <w:basedOn w:val="DefaultParagraphFont"/>
    <w:link w:val="Heading7"/>
    <w:uiPriority w:val="9"/>
    <w:semiHidden/>
    <w:rsid w:val="009A2CBA"/>
    <w:rPr>
      <w:rFonts w:eastAsiaTheme="majorEastAsia" w:cstheme="majorBidi"/>
      <w:iCs/>
    </w:rPr>
  </w:style>
  <w:style w:type="paragraph" w:styleId="BlockText">
    <w:name w:val="Block Text"/>
    <w:basedOn w:val="Normal"/>
    <w:qFormat/>
    <w:rsid w:val="00340740"/>
    <w:pPr>
      <w:spacing w:after="240"/>
    </w:pPr>
    <w:rPr>
      <w:rFonts w:eastAsiaTheme="minorEastAsia"/>
      <w:iCs/>
    </w:rPr>
  </w:style>
  <w:style w:type="paragraph" w:styleId="BodyText">
    <w:name w:val="Body Text"/>
    <w:basedOn w:val="Normal"/>
    <w:link w:val="BodyTextChar"/>
    <w:rsid w:val="00340740"/>
    <w:pPr>
      <w:spacing w:after="240"/>
      <w:ind w:firstLine="720"/>
    </w:pPr>
  </w:style>
  <w:style w:type="character" w:customStyle="1" w:styleId="BodyTextChar">
    <w:name w:val="Body Text Char"/>
    <w:basedOn w:val="DefaultParagraphFont"/>
    <w:link w:val="BodyText"/>
    <w:rsid w:val="00340740"/>
  </w:style>
  <w:style w:type="paragraph" w:styleId="BodyText2">
    <w:name w:val="Body Text 2"/>
    <w:basedOn w:val="Normal"/>
    <w:link w:val="BodyText2Char"/>
    <w:rsid w:val="00E3534A"/>
    <w:pPr>
      <w:spacing w:line="480" w:lineRule="auto"/>
      <w:ind w:firstLine="720"/>
    </w:pPr>
  </w:style>
  <w:style w:type="character" w:customStyle="1" w:styleId="BodyText2Char">
    <w:name w:val="Body Text 2 Char"/>
    <w:basedOn w:val="DefaultParagraphFont"/>
    <w:link w:val="BodyText2"/>
    <w:rsid w:val="00E3534A"/>
  </w:style>
  <w:style w:type="paragraph" w:styleId="Quote">
    <w:name w:val="Quote"/>
    <w:basedOn w:val="Normal"/>
    <w:link w:val="QuoteChar"/>
    <w:uiPriority w:val="29"/>
    <w:qFormat/>
    <w:rsid w:val="00340740"/>
    <w:pPr>
      <w:spacing w:after="240"/>
      <w:ind w:left="720" w:right="720"/>
    </w:pPr>
    <w:rPr>
      <w:iCs/>
    </w:rPr>
  </w:style>
  <w:style w:type="character" w:customStyle="1" w:styleId="QuoteChar">
    <w:name w:val="Quote Char"/>
    <w:basedOn w:val="DefaultParagraphFont"/>
    <w:link w:val="Quote"/>
    <w:uiPriority w:val="29"/>
    <w:rsid w:val="00340740"/>
    <w:rPr>
      <w:iCs/>
    </w:rPr>
  </w:style>
  <w:style w:type="paragraph" w:customStyle="1" w:styleId="Quote2">
    <w:name w:val="Quote 2"/>
    <w:basedOn w:val="Normal"/>
    <w:link w:val="Quote2Char"/>
    <w:qFormat/>
    <w:rsid w:val="00E3534A"/>
    <w:pPr>
      <w:spacing w:line="480" w:lineRule="auto"/>
      <w:ind w:left="720" w:right="720"/>
    </w:pPr>
  </w:style>
  <w:style w:type="character" w:customStyle="1" w:styleId="Quote2Char">
    <w:name w:val="Quote 2 Char"/>
    <w:basedOn w:val="DefaultParagraphFont"/>
    <w:link w:val="Quote2"/>
    <w:rsid w:val="00E3534A"/>
  </w:style>
  <w:style w:type="paragraph" w:styleId="Title">
    <w:name w:val="Title"/>
    <w:basedOn w:val="Normal"/>
    <w:next w:val="BodyText"/>
    <w:link w:val="TitleChar"/>
    <w:uiPriority w:val="10"/>
    <w:qFormat/>
    <w:rsid w:val="00340740"/>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340740"/>
    <w:rPr>
      <w:rFonts w:eastAsiaTheme="majorEastAsia" w:cstheme="majorBidi"/>
      <w:kern w:val="28"/>
      <w:szCs w:val="52"/>
      <w:u w:val="single"/>
    </w:rPr>
  </w:style>
  <w:style w:type="paragraph" w:styleId="Subtitle">
    <w:name w:val="Subtitle"/>
    <w:basedOn w:val="Normal"/>
    <w:next w:val="BodyText"/>
    <w:link w:val="SubtitleChar"/>
    <w:uiPriority w:val="11"/>
    <w:qFormat/>
    <w:rsid w:val="00340740"/>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340740"/>
    <w:rPr>
      <w:rFonts w:eastAsiaTheme="majorEastAsia" w:cstheme="majorBidi"/>
      <w:iCs/>
      <w:u w:val="single"/>
    </w:rPr>
  </w:style>
  <w:style w:type="paragraph" w:styleId="Header">
    <w:name w:val="header"/>
    <w:basedOn w:val="Normal"/>
    <w:link w:val="HeaderChar"/>
    <w:uiPriority w:val="99"/>
    <w:unhideWhenUsed/>
    <w:rsid w:val="009A2CBA"/>
    <w:pPr>
      <w:tabs>
        <w:tab w:val="center" w:pos="4680"/>
        <w:tab w:val="right" w:pos="9360"/>
      </w:tabs>
    </w:pPr>
  </w:style>
  <w:style w:type="character" w:customStyle="1" w:styleId="Heading6Char">
    <w:name w:val="Heading 6 Char"/>
    <w:basedOn w:val="DefaultParagraphFont"/>
    <w:link w:val="Heading6"/>
    <w:uiPriority w:val="9"/>
    <w:semiHidden/>
    <w:rsid w:val="009A2CBA"/>
    <w:rPr>
      <w:rFonts w:eastAsiaTheme="majorEastAsia" w:cstheme="majorBidi"/>
      <w:iCs/>
    </w:rPr>
  </w:style>
  <w:style w:type="character" w:customStyle="1" w:styleId="Heading5Char">
    <w:name w:val="Heading 5 Char"/>
    <w:basedOn w:val="DefaultParagraphFont"/>
    <w:link w:val="Heading5"/>
    <w:uiPriority w:val="9"/>
    <w:semiHidden/>
    <w:rsid w:val="009A2CBA"/>
    <w:rPr>
      <w:rFonts w:eastAsiaTheme="majorEastAsia" w:cstheme="majorBidi"/>
    </w:rPr>
  </w:style>
  <w:style w:type="character" w:customStyle="1" w:styleId="Heading4Char">
    <w:name w:val="Heading 4 Char"/>
    <w:basedOn w:val="DefaultParagraphFont"/>
    <w:link w:val="Heading4"/>
    <w:uiPriority w:val="9"/>
    <w:semiHidden/>
    <w:rsid w:val="009A2CBA"/>
    <w:rPr>
      <w:rFonts w:eastAsiaTheme="majorEastAsia" w:cstheme="majorBidi"/>
      <w:bCs/>
      <w:iCs/>
    </w:rPr>
  </w:style>
  <w:style w:type="character" w:customStyle="1" w:styleId="Heading3Char">
    <w:name w:val="Heading 3 Char"/>
    <w:basedOn w:val="DefaultParagraphFont"/>
    <w:link w:val="Heading3"/>
    <w:uiPriority w:val="9"/>
    <w:semiHidden/>
    <w:rsid w:val="009A2CBA"/>
    <w:rPr>
      <w:rFonts w:eastAsiaTheme="majorEastAsia" w:cstheme="majorBidi"/>
      <w:b/>
      <w:bCs/>
    </w:rPr>
  </w:style>
  <w:style w:type="character" w:customStyle="1" w:styleId="Heading2Char">
    <w:name w:val="Heading 2 Char"/>
    <w:basedOn w:val="DefaultParagraphFont"/>
    <w:link w:val="Heading2"/>
    <w:uiPriority w:val="9"/>
    <w:semiHidden/>
    <w:rsid w:val="009A2CBA"/>
    <w:rPr>
      <w:rFonts w:eastAsiaTheme="majorEastAsia" w:cstheme="majorBidi"/>
      <w:b/>
      <w:bCs/>
      <w:szCs w:val="26"/>
    </w:rPr>
  </w:style>
  <w:style w:type="character" w:customStyle="1" w:styleId="Heading1Char">
    <w:name w:val="Heading 1 Char"/>
    <w:basedOn w:val="DefaultParagraphFont"/>
    <w:link w:val="Heading1"/>
    <w:uiPriority w:val="9"/>
    <w:rsid w:val="009A2CBA"/>
    <w:rPr>
      <w:rFonts w:eastAsiaTheme="majorEastAsia" w:cstheme="majorBidi"/>
      <w:b/>
      <w:bCs/>
      <w:szCs w:val="28"/>
    </w:rPr>
  </w:style>
  <w:style w:type="character" w:customStyle="1" w:styleId="HeaderChar">
    <w:name w:val="Header Char"/>
    <w:basedOn w:val="DefaultParagraphFont"/>
    <w:link w:val="Header"/>
    <w:uiPriority w:val="99"/>
    <w:rsid w:val="009A2CBA"/>
  </w:style>
  <w:style w:type="paragraph" w:styleId="Footer">
    <w:name w:val="footer"/>
    <w:basedOn w:val="Normal"/>
    <w:link w:val="FooterChar"/>
    <w:uiPriority w:val="99"/>
    <w:unhideWhenUsed/>
    <w:rsid w:val="009A2CBA"/>
    <w:pPr>
      <w:tabs>
        <w:tab w:val="center" w:pos="4680"/>
        <w:tab w:val="right" w:pos="9360"/>
      </w:tabs>
    </w:pPr>
  </w:style>
  <w:style w:type="character" w:customStyle="1" w:styleId="FooterChar">
    <w:name w:val="Footer Char"/>
    <w:basedOn w:val="DefaultParagraphFont"/>
    <w:link w:val="Footer"/>
    <w:uiPriority w:val="99"/>
    <w:rsid w:val="009A2CBA"/>
  </w:style>
  <w:style w:type="paragraph" w:customStyle="1" w:styleId="BlockText2">
    <w:name w:val="Block Text 2"/>
    <w:basedOn w:val="Normal"/>
    <w:qFormat/>
    <w:rsid w:val="00AD3673"/>
    <w:pPr>
      <w:spacing w:line="480" w:lineRule="auto"/>
    </w:pPr>
  </w:style>
  <w:style w:type="paragraph" w:customStyle="1" w:styleId="BodyTextJ">
    <w:name w:val="Body Text J"/>
    <w:basedOn w:val="Normal"/>
    <w:qFormat/>
    <w:rsid w:val="00AD3673"/>
    <w:pPr>
      <w:spacing w:after="240"/>
      <w:ind w:firstLine="720"/>
      <w:jc w:val="both"/>
    </w:pPr>
  </w:style>
  <w:style w:type="paragraph" w:customStyle="1" w:styleId="BodyText2J">
    <w:name w:val="Body Text 2J"/>
    <w:basedOn w:val="Normal"/>
    <w:qFormat/>
    <w:rsid w:val="00AD3673"/>
    <w:pPr>
      <w:spacing w:line="480" w:lineRule="auto"/>
      <w:ind w:firstLine="720"/>
      <w:jc w:val="both"/>
    </w:pPr>
  </w:style>
  <w:style w:type="paragraph" w:customStyle="1" w:styleId="BlockTextJ">
    <w:name w:val="Block Text J"/>
    <w:basedOn w:val="Normal"/>
    <w:qFormat/>
    <w:rsid w:val="00AD3673"/>
    <w:pPr>
      <w:spacing w:after="240"/>
      <w:jc w:val="both"/>
    </w:pPr>
  </w:style>
  <w:style w:type="paragraph" w:customStyle="1" w:styleId="BlockText2J">
    <w:name w:val="Block Text 2J"/>
    <w:basedOn w:val="Normal"/>
    <w:qFormat/>
    <w:rsid w:val="00AD3673"/>
    <w:pPr>
      <w:spacing w:line="480" w:lineRule="auto"/>
      <w:jc w:val="both"/>
    </w:pPr>
  </w:style>
  <w:style w:type="paragraph" w:customStyle="1" w:styleId="QuoteJ">
    <w:name w:val="Quote J"/>
    <w:basedOn w:val="Normal"/>
    <w:qFormat/>
    <w:rsid w:val="00AD3673"/>
    <w:pPr>
      <w:spacing w:after="240"/>
      <w:ind w:left="720" w:right="720"/>
      <w:jc w:val="both"/>
    </w:pPr>
  </w:style>
  <w:style w:type="paragraph" w:customStyle="1" w:styleId="Quote2J">
    <w:name w:val="Quote 2J"/>
    <w:basedOn w:val="Normal"/>
    <w:qFormat/>
    <w:rsid w:val="00AD3673"/>
    <w:pPr>
      <w:spacing w:line="480" w:lineRule="auto"/>
      <w:ind w:left="720" w:right="720"/>
      <w:jc w:val="both"/>
    </w:pPr>
  </w:style>
  <w:style w:type="paragraph" w:customStyle="1" w:styleId="TaxDisclaimer">
    <w:name w:val="TaxDisclaimer"/>
    <w:basedOn w:val="Normal"/>
    <w:semiHidden/>
    <w:unhideWhenUsed/>
    <w:rsid w:val="004B1E86"/>
    <w:pPr>
      <w:spacing w:before="100" w:after="100"/>
    </w:pPr>
    <w:rPr>
      <w:rFonts w:eastAsia="Times New Roman" w:cs="Times New Roman"/>
      <w:b/>
      <w:bCs/>
    </w:rPr>
  </w:style>
  <w:style w:type="paragraph" w:customStyle="1" w:styleId="ProhibitForward">
    <w:name w:val="ProhibitForward"/>
    <w:basedOn w:val="Normal"/>
    <w:semiHidden/>
    <w:unhideWhenUsed/>
    <w:qFormat/>
    <w:rsid w:val="008C44B6"/>
    <w:pPr>
      <w:jc w:val="center"/>
    </w:pPr>
    <w:rPr>
      <w:rFonts w:eastAsia="Times New Roman" w:cs="Times New Roman"/>
      <w:color w:val="FF0000"/>
      <w:sz w:val="18"/>
      <w:szCs w:val="18"/>
    </w:rPr>
  </w:style>
  <w:style w:type="character" w:customStyle="1" w:styleId="DocID">
    <w:name w:val="DocID"/>
    <w:basedOn w:val="DefaultParagraphFont"/>
    <w:semiHidden/>
    <w:qFormat/>
    <w:rsid w:val="000421B5"/>
    <w:rPr>
      <w:rFonts w:ascii="Times New Roman" w:hAnsi="Times New Roman"/>
      <w:sz w:val="16"/>
    </w:rPr>
  </w:style>
  <w:style w:type="paragraph" w:customStyle="1" w:styleId="BlockText1">
    <w:name w:val="Block Text 1"/>
    <w:basedOn w:val="Normal"/>
    <w:qFormat/>
    <w:rsid w:val="00614279"/>
    <w:pPr>
      <w:spacing w:after="240"/>
      <w:ind w:left="1440"/>
    </w:pPr>
  </w:style>
  <w:style w:type="paragraph" w:customStyle="1" w:styleId="BlockText1-2">
    <w:name w:val="Block Text 1 - 2"/>
    <w:basedOn w:val="Normal"/>
    <w:qFormat/>
    <w:rsid w:val="00614279"/>
    <w:pPr>
      <w:spacing w:line="480" w:lineRule="auto"/>
      <w:ind w:left="1440"/>
    </w:pPr>
  </w:style>
  <w:style w:type="paragraph" w:customStyle="1" w:styleId="Hang">
    <w:name w:val="Hang"/>
    <w:basedOn w:val="Normal"/>
    <w:qFormat/>
    <w:rsid w:val="00BC3ED9"/>
    <w:pPr>
      <w:spacing w:after="240"/>
      <w:ind w:left="720" w:hanging="720"/>
    </w:pPr>
  </w:style>
  <w:style w:type="paragraph" w:customStyle="1" w:styleId="Hang2">
    <w:name w:val="Hang 2"/>
    <w:basedOn w:val="Normal"/>
    <w:qFormat/>
    <w:rsid w:val="00BC3ED9"/>
    <w:pPr>
      <w:spacing w:line="480" w:lineRule="auto"/>
      <w:ind w:left="720" w:hanging="720"/>
    </w:pPr>
  </w:style>
  <w:style w:type="paragraph" w:customStyle="1" w:styleId="HangJ">
    <w:name w:val="Hang J"/>
    <w:basedOn w:val="Normal"/>
    <w:qFormat/>
    <w:rsid w:val="00BC3ED9"/>
    <w:pPr>
      <w:spacing w:after="240"/>
      <w:ind w:left="720" w:hanging="720"/>
      <w:jc w:val="both"/>
    </w:pPr>
  </w:style>
  <w:style w:type="paragraph" w:customStyle="1" w:styleId="Hang2J">
    <w:name w:val="Hang 2J"/>
    <w:basedOn w:val="Normal"/>
    <w:qFormat/>
    <w:rsid w:val="00BC3ED9"/>
    <w:pPr>
      <w:spacing w:line="480" w:lineRule="auto"/>
      <w:ind w:left="720" w:hanging="720"/>
      <w:jc w:val="both"/>
    </w:pPr>
  </w:style>
  <w:style w:type="paragraph" w:customStyle="1" w:styleId="Notary">
    <w:name w:val="Notary"/>
    <w:basedOn w:val="Normal"/>
    <w:semiHidden/>
    <w:unhideWhenUsed/>
    <w:qFormat/>
    <w:rsid w:val="001156AF"/>
    <w:pPr>
      <w:ind w:left="4320"/>
    </w:pPr>
  </w:style>
  <w:style w:type="paragraph" w:styleId="TOC1">
    <w:name w:val="toc 1"/>
    <w:basedOn w:val="Normal"/>
    <w:next w:val="Normal"/>
    <w:autoRedefine/>
    <w:uiPriority w:val="39"/>
    <w:semiHidden/>
    <w:unhideWhenUsed/>
    <w:rsid w:val="005F4A79"/>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rsid w:val="005F4A79"/>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5F4A79"/>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5F4A79"/>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5F4A79"/>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5F4A79"/>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5F4A79"/>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5F4A79"/>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5F4A79"/>
    <w:pPr>
      <w:ind w:left="2635" w:right="432" w:hanging="720"/>
    </w:pPr>
    <w:rPr>
      <w:rFonts w:eastAsia="Times New Roman" w:cs="Times New Roman"/>
      <w:noProof/>
      <w:szCs w:val="20"/>
    </w:rPr>
  </w:style>
  <w:style w:type="paragraph" w:styleId="TOCHeading">
    <w:name w:val="TOC Heading"/>
    <w:basedOn w:val="Normal"/>
    <w:semiHidden/>
    <w:unhideWhenUsed/>
    <w:qFormat/>
    <w:rsid w:val="005F4A79"/>
    <w:pPr>
      <w:spacing w:after="240"/>
      <w:jc w:val="center"/>
    </w:pPr>
    <w:rPr>
      <w:rFonts w:eastAsia="Times New Roman" w:cs="Times New Roman"/>
      <w:b/>
      <w:szCs w:val="20"/>
    </w:rPr>
  </w:style>
  <w:style w:type="paragraph" w:customStyle="1" w:styleId="TOCPage">
    <w:name w:val="TOC Page"/>
    <w:basedOn w:val="Normal"/>
    <w:semiHidden/>
    <w:unhideWhenUsed/>
    <w:rsid w:val="005F4A79"/>
    <w:pPr>
      <w:spacing w:after="240"/>
      <w:jc w:val="right"/>
    </w:pPr>
    <w:rPr>
      <w:rFonts w:eastAsia="Times New Roman" w:cs="Times New Roman"/>
      <w:b/>
      <w:szCs w:val="20"/>
    </w:rPr>
  </w:style>
  <w:style w:type="paragraph" w:customStyle="1" w:styleId="Quote1">
    <w:name w:val="Quote 1"/>
    <w:basedOn w:val="Normal"/>
    <w:qFormat/>
    <w:rsid w:val="00B51F07"/>
    <w:pPr>
      <w:spacing w:after="240"/>
      <w:ind w:left="1440" w:right="1440"/>
      <w:jc w:val="both"/>
    </w:pPr>
  </w:style>
  <w:style w:type="paragraph" w:styleId="List">
    <w:name w:val="List"/>
    <w:basedOn w:val="Normal"/>
    <w:uiPriority w:val="99"/>
    <w:unhideWhenUsed/>
    <w:rsid w:val="00B51F07"/>
    <w:pPr>
      <w:numPr>
        <w:numId w:val="8"/>
      </w:numPr>
      <w:spacing w:after="240"/>
    </w:pPr>
  </w:style>
  <w:style w:type="paragraph" w:customStyle="1" w:styleId="ListalphaB0">
    <w:name w:val="List alpha B"/>
    <w:basedOn w:val="Normal"/>
    <w:rsid w:val="00D45220"/>
    <w:pPr>
      <w:numPr>
        <w:numId w:val="3"/>
      </w:numPr>
      <w:spacing w:after="240"/>
    </w:pPr>
    <w:rPr>
      <w:rFonts w:eastAsia="Times New Roman" w:cs="Times New Roman"/>
    </w:rPr>
  </w:style>
  <w:style w:type="paragraph" w:customStyle="1" w:styleId="Listalpha">
    <w:name w:val="List alpha"/>
    <w:basedOn w:val="Normal"/>
    <w:rsid w:val="00D45220"/>
    <w:pPr>
      <w:numPr>
        <w:numId w:val="4"/>
      </w:numPr>
      <w:spacing w:after="240"/>
    </w:pPr>
    <w:rPr>
      <w:rFonts w:eastAsia="Times New Roman" w:cs="Times New Roman"/>
    </w:rPr>
  </w:style>
  <w:style w:type="paragraph" w:customStyle="1" w:styleId="ListALPHAB">
    <w:name w:val="List ALPHA B"/>
    <w:basedOn w:val="Normal"/>
    <w:rsid w:val="00D45220"/>
    <w:pPr>
      <w:numPr>
        <w:numId w:val="5"/>
      </w:numPr>
      <w:spacing w:after="240"/>
      <w:jc w:val="both"/>
      <w:outlineLvl w:val="0"/>
    </w:pPr>
    <w:rPr>
      <w:rFonts w:eastAsia="Times New Roman" w:cs="Times New Roman"/>
    </w:rPr>
  </w:style>
  <w:style w:type="paragraph" w:customStyle="1" w:styleId="ListALPHA0">
    <w:name w:val="List ALPHA"/>
    <w:basedOn w:val="Normal"/>
    <w:rsid w:val="00D45220"/>
    <w:pPr>
      <w:numPr>
        <w:numId w:val="6"/>
      </w:numPr>
      <w:spacing w:after="240"/>
      <w:jc w:val="both"/>
      <w:outlineLvl w:val="0"/>
    </w:pPr>
    <w:rPr>
      <w:rFonts w:eastAsia="Times New Roman" w:cs="Times New Roman"/>
    </w:rPr>
  </w:style>
  <w:style w:type="paragraph" w:styleId="Closing">
    <w:name w:val="Closing"/>
    <w:basedOn w:val="Normal"/>
    <w:link w:val="ClosingChar"/>
    <w:uiPriority w:val="99"/>
    <w:semiHidden/>
    <w:unhideWhenUsed/>
    <w:rsid w:val="002630F7"/>
    <w:pPr>
      <w:spacing w:after="720"/>
      <w:ind w:left="4320"/>
      <w:contextualSpacing/>
    </w:pPr>
  </w:style>
  <w:style w:type="character" w:customStyle="1" w:styleId="ClosingChar">
    <w:name w:val="Closing Char"/>
    <w:basedOn w:val="DefaultParagraphFont"/>
    <w:link w:val="Closing"/>
    <w:uiPriority w:val="99"/>
    <w:semiHidden/>
    <w:rsid w:val="00AD4F27"/>
  </w:style>
  <w:style w:type="paragraph" w:customStyle="1" w:styleId="ClosingFirmName">
    <w:name w:val="ClosingFirmName"/>
    <w:basedOn w:val="Closing"/>
    <w:next w:val="Normal"/>
    <w:uiPriority w:val="99"/>
    <w:semiHidden/>
    <w:rsid w:val="002630F7"/>
    <w:pPr>
      <w:spacing w:after="240"/>
    </w:pPr>
  </w:style>
  <w:style w:type="paragraph" w:styleId="Signature">
    <w:name w:val="Signature"/>
    <w:basedOn w:val="Normal"/>
    <w:link w:val="SignatureChar"/>
    <w:uiPriority w:val="99"/>
    <w:semiHidden/>
    <w:unhideWhenUsed/>
    <w:rsid w:val="002630F7"/>
    <w:pPr>
      <w:tabs>
        <w:tab w:val="right" w:pos="9216"/>
      </w:tabs>
      <w:spacing w:after="240"/>
      <w:ind w:left="4320"/>
    </w:pPr>
  </w:style>
  <w:style w:type="character" w:customStyle="1" w:styleId="SignatureChar">
    <w:name w:val="Signature Char"/>
    <w:basedOn w:val="DefaultParagraphFont"/>
    <w:link w:val="Signature"/>
    <w:uiPriority w:val="99"/>
    <w:semiHidden/>
    <w:rsid w:val="00AD4F27"/>
  </w:style>
  <w:style w:type="paragraph" w:customStyle="1" w:styleId="SignatureByLine">
    <w:name w:val="SignatureByLine"/>
    <w:basedOn w:val="Signature"/>
    <w:uiPriority w:val="99"/>
    <w:semiHidden/>
    <w:rsid w:val="002630F7"/>
    <w:pPr>
      <w:ind w:left="360"/>
    </w:pPr>
  </w:style>
  <w:style w:type="paragraph" w:styleId="ListNumber">
    <w:name w:val="List Number"/>
    <w:basedOn w:val="Normal"/>
    <w:uiPriority w:val="99"/>
    <w:unhideWhenUsed/>
    <w:rsid w:val="00614279"/>
    <w:pPr>
      <w:numPr>
        <w:numId w:val="1"/>
      </w:numPr>
      <w:spacing w:after="240"/>
    </w:pPr>
  </w:style>
  <w:style w:type="paragraph" w:styleId="ListNumber2">
    <w:name w:val="List Number 2"/>
    <w:basedOn w:val="Normal"/>
    <w:uiPriority w:val="99"/>
    <w:unhideWhenUsed/>
    <w:rsid w:val="00614279"/>
    <w:pPr>
      <w:numPr>
        <w:numId w:val="2"/>
      </w:numPr>
      <w:spacing w:line="480" w:lineRule="auto"/>
      <w:contextualSpacing/>
    </w:pPr>
  </w:style>
  <w:style w:type="paragraph" w:customStyle="1" w:styleId="ListNumberB">
    <w:name w:val="List Number B"/>
    <w:basedOn w:val="Normal"/>
    <w:qFormat/>
    <w:rsid w:val="00614279"/>
    <w:pPr>
      <w:numPr>
        <w:numId w:val="7"/>
      </w:numPr>
      <w:spacing w:after="240"/>
    </w:pPr>
  </w:style>
  <w:style w:type="paragraph" w:styleId="ListBullet">
    <w:name w:val="List Bullet"/>
    <w:basedOn w:val="Normal"/>
    <w:rsid w:val="000A4BA4"/>
    <w:pPr>
      <w:numPr>
        <w:numId w:val="9"/>
      </w:numPr>
      <w:contextualSpacing/>
    </w:pPr>
  </w:style>
  <w:style w:type="paragraph" w:styleId="ListBullet2">
    <w:name w:val="List Bullet 2"/>
    <w:basedOn w:val="Normal"/>
    <w:rsid w:val="000A4BA4"/>
    <w:pPr>
      <w:numPr>
        <w:numId w:val="10"/>
      </w:numPr>
      <w:contextualSpacing/>
    </w:pPr>
  </w:style>
  <w:style w:type="paragraph" w:customStyle="1" w:styleId="FirmNameInSignature">
    <w:name w:val="FirmNameInSignature"/>
    <w:basedOn w:val="Normal"/>
    <w:next w:val="Signature"/>
    <w:semiHidden/>
    <w:qFormat/>
    <w:rsid w:val="00AD4F27"/>
    <w:pPr>
      <w:keepNext/>
      <w:widowControl w:val="0"/>
      <w:spacing w:after="720"/>
      <w:ind w:left="4320"/>
    </w:pPr>
    <w:rPr>
      <w:rFonts w:eastAsia="Times New Roman" w:cs="Times New Roman"/>
      <w:bCs/>
      <w:iCs/>
      <w:noProof/>
    </w:rPr>
  </w:style>
  <w:style w:type="paragraph" w:styleId="BalloonText">
    <w:name w:val="Balloon Text"/>
    <w:basedOn w:val="Normal"/>
    <w:link w:val="BalloonTextChar"/>
    <w:uiPriority w:val="99"/>
    <w:semiHidden/>
    <w:unhideWhenUsed/>
    <w:rsid w:val="00AD4F27"/>
    <w:rPr>
      <w:rFonts w:ascii="Tahoma" w:hAnsi="Tahoma" w:cs="Tahoma"/>
      <w:sz w:val="16"/>
      <w:szCs w:val="16"/>
    </w:rPr>
  </w:style>
  <w:style w:type="character" w:customStyle="1" w:styleId="BalloonTextChar">
    <w:name w:val="Balloon Text Char"/>
    <w:basedOn w:val="DefaultParagraphFont"/>
    <w:link w:val="BalloonText"/>
    <w:uiPriority w:val="99"/>
    <w:semiHidden/>
    <w:rsid w:val="00AD4F27"/>
    <w:rPr>
      <w:rFonts w:ascii="Tahoma" w:hAnsi="Tahoma" w:cs="Tahoma"/>
      <w:sz w:val="16"/>
      <w:szCs w:val="16"/>
    </w:rPr>
  </w:style>
  <w:style w:type="paragraph" w:customStyle="1" w:styleId="BySignature">
    <w:name w:val="By Signature"/>
    <w:basedOn w:val="Normal"/>
    <w:semiHidden/>
    <w:unhideWhenUsed/>
    <w:qFormat/>
    <w:rsid w:val="00AD4F27"/>
    <w:pPr>
      <w:tabs>
        <w:tab w:val="right" w:leader="underscore" w:pos="9360"/>
      </w:tabs>
      <w:spacing w:after="240"/>
      <w:ind w:left="4867" w:hanging="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K%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 Bradner</dc:creator>
  <cp:lastModifiedBy>Cliff Gorski</cp:lastModifiedBy>
  <cp:revision>2</cp:revision>
  <cp:lastPrinted>2015-06-03T19:30:00Z</cp:lastPrinted>
  <dcterms:created xsi:type="dcterms:W3CDTF">2019-01-04T16:48:00Z</dcterms:created>
  <dcterms:modified xsi:type="dcterms:W3CDTF">2019-01-04T16:48:00Z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#35773471_v1</vt:lpwstr>
  </property>
  <property fmtid="{D5CDD505-2E9C-101B-9397-08002B2CF9AE}" pid="3" name="DocumentType">
    <vt:lpwstr>pgBlank</vt:lpwstr>
  </property>
</Properties>
</file>